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CB" w:rsidRPr="00AF252B" w:rsidRDefault="00965DAC" w:rsidP="00965DAC">
      <w:pPr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中華海運研究</w:t>
      </w:r>
      <w:r w:rsidR="006A26F1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協會</w:t>
      </w:r>
      <w:r w:rsidR="004060DE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</w:t>
      </w:r>
      <w:r w:rsidR="005D5853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鼓勵</w:t>
      </w:r>
      <w:r w:rsidR="004060DE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研究生論文寫作</w:t>
      </w:r>
      <w:r w:rsidR="007F2E25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奬勵</w:t>
      </w:r>
      <w:r w:rsidR="005D5853" w:rsidRPr="00AF252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辦法」</w:t>
      </w:r>
    </w:p>
    <w:p w:rsidR="004060DE" w:rsidRPr="00AF252B" w:rsidRDefault="00DA7C8A" w:rsidP="005D5853">
      <w:pPr>
        <w:wordWrap w:val="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105.02.01</w:t>
      </w:r>
      <w:r w:rsidR="00026002"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第</w:t>
      </w:r>
      <w:r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22</w:t>
      </w:r>
      <w:r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屆第</w:t>
      </w:r>
      <w:r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="00026002"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</w:t>
      </w:r>
      <w:r w:rsidR="005D5853"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理監事會</w:t>
      </w:r>
      <w:r w:rsidR="00026002" w:rsidRPr="00AF25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通過</w:t>
      </w:r>
    </w:p>
    <w:p w:rsidR="00B618CC" w:rsidRPr="00AF252B" w:rsidRDefault="00B618CC" w:rsidP="00B618CC">
      <w:pPr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E20628" w:rsidRPr="00AF252B" w:rsidRDefault="00E20628" w:rsidP="00241828">
      <w:pPr>
        <w:pStyle w:val="a7"/>
        <w:numPr>
          <w:ilvl w:val="0"/>
          <w:numId w:val="4"/>
        </w:numPr>
        <w:spacing w:beforeLines="20" w:before="72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szCs w:val="24"/>
        </w:rPr>
        <w:t>目的</w:t>
      </w:r>
    </w:p>
    <w:p w:rsidR="00CA180D" w:rsidRPr="00AF252B" w:rsidRDefault="00965DAC" w:rsidP="00241828">
      <w:pPr>
        <w:pStyle w:val="a7"/>
        <w:spacing w:beforeLines="20" w:before="72"/>
        <w:ind w:leftChars="0" w:left="50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為鼓勵</w:t>
      </w:r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國內</w:t>
      </w:r>
      <w:proofErr w:type="gramStart"/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大</w:t>
      </w:r>
      <w:r w:rsidR="005D585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專院校</w:t>
      </w:r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</w:t>
      </w:r>
      <w:proofErr w:type="gramEnd"/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、博士班研究生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，針對航運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、港埠、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物流</w:t>
      </w:r>
      <w:r w:rsidR="00864388" w:rsidRPr="00AF252B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海</w:t>
      </w:r>
      <w:bookmarkStart w:id="0" w:name="_GoBack"/>
      <w:bookmarkEnd w:id="0"/>
      <w:r w:rsidR="00864388" w:rsidRPr="00AF252B">
        <w:rPr>
          <w:rFonts w:ascii="Times New Roman" w:eastAsia="標楷體" w:hAnsi="Times New Roman" w:cs="Times New Roman"/>
          <w:color w:val="000000" w:themeColor="text1"/>
          <w:szCs w:val="24"/>
        </w:rPr>
        <w:t>事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法律等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相關主題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，撰寫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畢業論文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並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將其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論文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改寫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發表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航運季刊</w:t>
      </w:r>
      <w:r w:rsidR="005D5853"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，特訂定本辦法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4060DE" w:rsidRPr="00AF252B" w:rsidRDefault="00965DAC" w:rsidP="00241828">
      <w:pPr>
        <w:spacing w:beforeLines="20" w:before="7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szCs w:val="24"/>
        </w:rPr>
        <w:t>二、</w:t>
      </w:r>
      <w:r w:rsidR="004060DE" w:rsidRPr="00AF252B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</w:t>
      </w:r>
      <w:r w:rsidRPr="00AF252B">
        <w:rPr>
          <w:rFonts w:ascii="Times New Roman" w:eastAsia="標楷體" w:hAnsi="Times New Roman" w:cs="Times New Roman"/>
          <w:b/>
          <w:color w:val="000000" w:themeColor="text1"/>
          <w:szCs w:val="24"/>
        </w:rPr>
        <w:t>對象</w:t>
      </w:r>
      <w:r w:rsidR="004060DE" w:rsidRPr="00AF252B">
        <w:rPr>
          <w:rFonts w:ascii="Times New Roman" w:eastAsia="標楷體" w:hAnsi="Times New Roman" w:cs="Times New Roman"/>
          <w:b/>
          <w:color w:val="000000" w:themeColor="text1"/>
          <w:szCs w:val="24"/>
        </w:rPr>
        <w:t>及資格</w:t>
      </w:r>
    </w:p>
    <w:p w:rsidR="007F2E25" w:rsidRPr="00AF252B" w:rsidRDefault="00102EAA" w:rsidP="00241828">
      <w:pPr>
        <w:spacing w:beforeLines="20" w:before="72"/>
        <w:ind w:leftChars="221" w:left="936" w:hangingChars="169" w:hanging="4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申請人</w:t>
      </w:r>
      <w:r w:rsidR="00965DAC" w:rsidRPr="00AF252B">
        <w:rPr>
          <w:rFonts w:ascii="Times New Roman" w:eastAsia="標楷體" w:hAnsi="Times New Roman" w:cs="Times New Roman"/>
          <w:color w:val="000000" w:themeColor="text1"/>
          <w:szCs w:val="24"/>
        </w:rPr>
        <w:t>須具備國內</w:t>
      </w:r>
      <w:r w:rsidR="009D26D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大專院校</w:t>
      </w:r>
      <w:r w:rsidR="00965DAC" w:rsidRPr="00AF252B">
        <w:rPr>
          <w:rFonts w:ascii="Times New Roman" w:eastAsia="標楷體" w:hAnsi="Times New Roman" w:cs="Times New Roman"/>
          <w:color w:val="000000" w:themeColor="text1"/>
          <w:szCs w:val="24"/>
        </w:rPr>
        <w:t>博、碩士班在學研究生</w:t>
      </w:r>
      <w:r w:rsidR="00CB6F76" w:rsidRPr="00AF252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CB6F76" w:rsidRPr="00AF252B">
        <w:rPr>
          <w:rFonts w:ascii="Times New Roman" w:eastAsia="標楷體" w:hAnsi="Times New Roman" w:cs="Times New Roman"/>
          <w:color w:val="000000" w:themeColor="text1"/>
          <w:szCs w:val="24"/>
        </w:rPr>
        <w:t>非在職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生</w:t>
      </w:r>
      <w:r w:rsidR="00CB6F76" w:rsidRPr="00AF252B">
        <w:rPr>
          <w:rFonts w:ascii="Times New Roman" w:eastAsia="標楷體" w:hAnsi="Times New Roman" w:cs="Times New Roman"/>
          <w:color w:val="000000" w:themeColor="text1"/>
          <w:szCs w:val="24"/>
        </w:rPr>
        <w:t>身份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422C33"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，於申請之日之應屆或前一屆畢業生身份</w:t>
      </w:r>
      <w:r w:rsidR="004060DE" w:rsidRPr="00AF252B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1745A0" w:rsidRPr="00AF252B" w:rsidRDefault="00102EAA" w:rsidP="00241828">
      <w:pPr>
        <w:spacing w:beforeLines="20" w:before="72"/>
        <w:ind w:leftChars="221" w:left="936" w:hangingChars="169" w:hanging="4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422C3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論文主題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須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與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航運、港埠、物流、海</w:t>
      </w:r>
      <w:r w:rsidR="00864388" w:rsidRPr="00AF252B">
        <w:rPr>
          <w:rFonts w:ascii="Times New Roman" w:eastAsia="標楷體" w:hAnsi="Times New Roman" w:cs="Times New Roman"/>
          <w:color w:val="000000" w:themeColor="text1"/>
          <w:szCs w:val="24"/>
        </w:rPr>
        <w:t>事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法律等相關</w:t>
      </w:r>
      <w:r w:rsidR="007F2E25" w:rsidRPr="00AF252B">
        <w:rPr>
          <w:rFonts w:ascii="Times New Roman" w:eastAsia="標楷體" w:hAnsi="Times New Roman" w:cs="Times New Roman"/>
          <w:color w:val="000000" w:themeColor="text1"/>
          <w:szCs w:val="24"/>
        </w:rPr>
        <w:t>領域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有關。</w:t>
      </w:r>
    </w:p>
    <w:p w:rsidR="00CA180D" w:rsidRPr="00AF252B" w:rsidRDefault="00102EAA" w:rsidP="00241828">
      <w:pPr>
        <w:spacing w:beforeLines="20" w:before="72"/>
        <w:ind w:leftChars="221" w:left="936" w:hangingChars="169" w:hanging="40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四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對同一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指導教授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研究生有數名申請時，本會以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每年度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甄選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名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 w:rsidR="009D26D5" w:rsidRPr="00AF252B">
        <w:rPr>
          <w:rFonts w:ascii="Times New Roman" w:eastAsia="標楷體" w:hAnsi="Times New Roman" w:cs="Times New Roman"/>
          <w:color w:val="000000" w:themeColor="text1"/>
          <w:szCs w:val="24"/>
        </w:rPr>
        <w:t>奬勵</w:t>
      </w:r>
      <w:r w:rsidR="001745A0" w:rsidRPr="00AF252B">
        <w:rPr>
          <w:rFonts w:ascii="Times New Roman" w:eastAsia="標楷體" w:hAnsi="Times New Roman" w:cs="Times New Roman"/>
          <w:color w:val="000000" w:themeColor="text1"/>
          <w:szCs w:val="24"/>
        </w:rPr>
        <w:t>原則。</w:t>
      </w:r>
    </w:p>
    <w:p w:rsidR="004060DE" w:rsidRPr="00AF252B" w:rsidRDefault="004060DE" w:rsidP="00241828">
      <w:pPr>
        <w:widowControl/>
        <w:spacing w:beforeLines="20" w:before="7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三、申請期限：</w:t>
      </w:r>
      <w:r w:rsidR="009D26D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每年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日至</w:t>
      </w:r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422C3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止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，逾期不予受理。</w:t>
      </w:r>
    </w:p>
    <w:p w:rsidR="00102EAA" w:rsidRPr="00AF252B" w:rsidRDefault="004060DE" w:rsidP="00241828">
      <w:pPr>
        <w:widowControl/>
        <w:spacing w:beforeLines="20" w:before="72"/>
        <w:ind w:left="1701" w:hangingChars="708" w:hanging="1701"/>
        <w:jc w:val="both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四、申請</w:t>
      </w:r>
      <w:r w:rsidR="00102EAA" w:rsidRPr="00AF252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文件</w:t>
      </w:r>
    </w:p>
    <w:p w:rsidR="00102EAA" w:rsidRPr="00AF252B" w:rsidRDefault="004060DE" w:rsidP="00241828">
      <w:pPr>
        <w:widowControl/>
        <w:spacing w:beforeLines="20" w:before="72"/>
        <w:ind w:leftChars="221" w:left="532" w:hanging="2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申請者</w:t>
      </w:r>
      <w:r w:rsidR="00102EA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須</w:t>
      </w:r>
      <w:r w:rsidR="0086438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填具申請表，並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檢附</w:t>
      </w:r>
      <w:r w:rsidR="00102EA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以下文件，以掛號</w:t>
      </w:r>
      <w:proofErr w:type="gramStart"/>
      <w:r w:rsidR="00102EA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函寄本會</w:t>
      </w:r>
      <w:proofErr w:type="gramEnd"/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(104 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>臺北市林森北路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372 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405 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>室</w:t>
      </w:r>
      <w:r w:rsidR="005833CA" w:rsidRPr="00AF252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B618CC" w:rsidRPr="00AF252B">
        <w:rPr>
          <w:rFonts w:ascii="標楷體" w:eastAsia="標楷體" w:hAnsi="標楷體" w:cs="Times New Roman" w:hint="eastAsia"/>
          <w:color w:val="000000" w:themeColor="text1"/>
          <w:szCs w:val="24"/>
        </w:rPr>
        <w:t>，並於信封上註明「申請博碩士論文獎」字樣。</w:t>
      </w:r>
    </w:p>
    <w:p w:rsidR="005833CA" w:rsidRPr="00AF252B" w:rsidRDefault="00102EAA" w:rsidP="00241828">
      <w:pPr>
        <w:widowControl/>
        <w:spacing w:beforeLines="20" w:before="72"/>
        <w:ind w:leftChars="235" w:left="1130" w:hangingChars="236" w:hanging="56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762994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申請書乙份，須包含本人及指導教授簽名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(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申請表格請至本會網站下載或</w:t>
      </w:r>
      <w:proofErr w:type="gramStart"/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逕洽本</w:t>
      </w:r>
      <w:proofErr w:type="gramEnd"/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會索取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5833CA" w:rsidRPr="00AF252B" w:rsidRDefault="005833CA" w:rsidP="00241828">
      <w:pPr>
        <w:spacing w:beforeLines="20" w:before="72"/>
        <w:ind w:leftChars="235" w:left="1130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)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畢業證書影本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非應屆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或學生證正反面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影本乙份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應屆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均須於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影本註明【與正本相符，限於申請中華海運研究協會論文獎】字樣一份。</w:t>
      </w:r>
    </w:p>
    <w:p w:rsidR="00102EAA" w:rsidRPr="00AF252B" w:rsidRDefault="00102EAA" w:rsidP="00241828">
      <w:pPr>
        <w:widowControl/>
        <w:spacing w:beforeLines="20" w:before="72"/>
        <w:ind w:leftChars="235" w:left="1130" w:hangingChars="236" w:hanging="566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繳交</w:t>
      </w:r>
      <w:proofErr w:type="gramStart"/>
      <w:r w:rsidR="00565005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學校之</w:t>
      </w:r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</w:t>
      </w:r>
      <w:proofErr w:type="gramEnd"/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</w:t>
      </w:r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士論文電子檔案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PDF</w:t>
      </w:r>
      <w:r w:rsidR="005833CA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光碟一份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4060DE" w:rsidRPr="00AF252B" w:rsidRDefault="004060DE" w:rsidP="00241828">
      <w:pPr>
        <w:widowControl/>
        <w:spacing w:beforeLines="20" w:before="7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  <w:t>五、審核程序</w:t>
      </w:r>
    </w:p>
    <w:p w:rsidR="001745A0" w:rsidRPr="00AF252B" w:rsidRDefault="00102EAA" w:rsidP="00241828">
      <w:pPr>
        <w:widowControl/>
        <w:spacing w:beforeLines="20" w:before="72"/>
        <w:ind w:leftChars="236" w:left="1132" w:hangingChars="236" w:hanging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審查方式：由本會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進行資格初審</w:t>
      </w:r>
      <w:r w:rsidR="00113FEB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邀請相關領域之學者專家進行</w:t>
      </w:r>
      <w:proofErr w:type="gramStart"/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複</w:t>
      </w:r>
      <w:proofErr w:type="gramEnd"/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86438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決定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之人數及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人名單。</w:t>
      </w:r>
    </w:p>
    <w:p w:rsidR="001745A0" w:rsidRPr="00AF252B" w:rsidRDefault="00102EAA" w:rsidP="00241828">
      <w:pPr>
        <w:widowControl/>
        <w:spacing w:beforeLines="20" w:before="72"/>
        <w:ind w:leftChars="236" w:left="1132" w:hangingChars="236" w:hanging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審查作業期間：自申請案</w:t>
      </w:r>
      <w:r w:rsidR="00541F6D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收件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截止之次日起</w:t>
      </w:r>
      <w:r w:rsidR="00541F6D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個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半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月內完成，並</w:t>
      </w:r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於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本會</w:t>
      </w:r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網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站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公布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獲獎名單</w:t>
      </w:r>
      <w:r w:rsidR="00113FEB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及通知獲獎人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241828" w:rsidRPr="00AF252B" w:rsidRDefault="00241828" w:rsidP="00241828">
      <w:pPr>
        <w:spacing w:beforeLines="20" w:before="72"/>
        <w:ind w:leftChars="236" w:left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審查標準</w:t>
      </w:r>
    </w:p>
    <w:p w:rsidR="00241828" w:rsidRPr="00AF252B" w:rsidRDefault="00241828" w:rsidP="00B618CC">
      <w:pPr>
        <w:spacing w:beforeLines="20" w:before="72"/>
        <w:ind w:leftChars="413" w:left="99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1.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主題內容對海運或物流研究之效益（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％）</w:t>
      </w:r>
    </w:p>
    <w:p w:rsidR="00241828" w:rsidRPr="00AF252B" w:rsidRDefault="00241828" w:rsidP="00B618CC">
      <w:pPr>
        <w:spacing w:beforeLines="20" w:before="72"/>
        <w:ind w:leftChars="413" w:left="99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2.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創見、學術或應用價值（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％）</w:t>
      </w:r>
    </w:p>
    <w:p w:rsidR="00241828" w:rsidRPr="00AF252B" w:rsidRDefault="00241828" w:rsidP="00B618CC">
      <w:pPr>
        <w:spacing w:beforeLines="20" w:before="72"/>
        <w:ind w:leftChars="413" w:left="99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3.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資料完整性、正確性（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％）</w:t>
      </w:r>
    </w:p>
    <w:p w:rsidR="00241828" w:rsidRPr="00AF252B" w:rsidRDefault="00241828" w:rsidP="00B618CC">
      <w:pPr>
        <w:spacing w:beforeLines="20" w:before="72"/>
        <w:ind w:leftChars="413" w:left="99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4.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論文架構、文圖呈現（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％）</w:t>
      </w:r>
    </w:p>
    <w:p w:rsidR="00241828" w:rsidRPr="00AF252B" w:rsidRDefault="00241828" w:rsidP="00B618CC">
      <w:pPr>
        <w:spacing w:beforeLines="20" w:before="72"/>
        <w:ind w:leftChars="413" w:left="99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 xml:space="preserve"> 5.</w:t>
      </w:r>
      <w:r w:rsidR="00B618CC" w:rsidRPr="00AF252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研究方法（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AF252B">
        <w:rPr>
          <w:rFonts w:ascii="Times New Roman" w:eastAsia="標楷體" w:hAnsi="Times New Roman" w:cs="Times New Roman"/>
          <w:color w:val="000000" w:themeColor="text1"/>
          <w:szCs w:val="24"/>
        </w:rPr>
        <w:t>％）</w:t>
      </w:r>
    </w:p>
    <w:p w:rsidR="00241828" w:rsidRPr="00AF252B" w:rsidRDefault="00241828" w:rsidP="00241828">
      <w:pPr>
        <w:widowControl/>
        <w:spacing w:beforeLines="20" w:before="72"/>
        <w:ind w:leftChars="236" w:left="1132" w:hangingChars="236" w:hanging="56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745A0" w:rsidRPr="00AF252B" w:rsidRDefault="00E20628" w:rsidP="00241828">
      <w:pPr>
        <w:widowControl/>
        <w:spacing w:beforeLines="20" w:before="72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六、獎勵方式</w:t>
      </w:r>
    </w:p>
    <w:p w:rsidR="001745A0" w:rsidRPr="00AF252B" w:rsidRDefault="00102EAA" w:rsidP="002729A7">
      <w:pPr>
        <w:widowControl/>
        <w:spacing w:beforeLines="20" w:before="72"/>
        <w:ind w:leftChars="220" w:left="1133" w:hangingChars="252" w:hanging="60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lastRenderedPageBreak/>
        <w:t>(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人數</w:t>
      </w:r>
      <w:r w:rsidR="00CF487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每年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="00520A2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名為</w:t>
      </w:r>
      <w:r w:rsidR="009E3F5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限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人以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申請本獎項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一次為限。</w:t>
      </w:r>
    </w:p>
    <w:p w:rsidR="001745A0" w:rsidRPr="00AF252B" w:rsidRDefault="00102EAA" w:rsidP="002729A7">
      <w:pPr>
        <w:widowControl/>
        <w:spacing w:beforeLines="20" w:before="72"/>
        <w:ind w:leftChars="220" w:left="1133" w:hangingChars="252" w:hanging="60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本會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核定公布後一個月內，獲獎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人需提供獲獎論文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紙本</w:t>
      </w:r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proofErr w:type="gramStart"/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壹本至</w:t>
      </w:r>
      <w:proofErr w:type="gramEnd"/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本會以領取</w:t>
      </w:r>
      <w:r w:rsidR="00CF487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新台幣</w:t>
      </w:r>
      <w:proofErr w:type="gramStart"/>
      <w:r w:rsidR="00DD149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壹</w:t>
      </w:r>
      <w:proofErr w:type="gramEnd"/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萬元</w:t>
      </w:r>
      <w:r w:rsidR="00CF487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獎勵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金。</w:t>
      </w:r>
    </w:p>
    <w:p w:rsidR="00223C5A" w:rsidRPr="00AF252B" w:rsidRDefault="00102EAA" w:rsidP="002729A7">
      <w:pPr>
        <w:widowControl/>
        <w:spacing w:beforeLines="20" w:before="72"/>
        <w:ind w:leftChars="220" w:left="1133" w:hangingChars="252" w:hanging="60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獲獎人</w:t>
      </w:r>
      <w:r w:rsidR="0019505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若</w:t>
      </w:r>
      <w:r w:rsidR="00F0219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將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獎勵之論文</w:t>
      </w:r>
      <w:r w:rsidR="00CF487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改寫，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投稿至航運季刊</w:t>
      </w:r>
      <w:r w:rsidR="00CF487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經審查程序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接受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刊登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者，</w:t>
      </w:r>
      <w:r w:rsidR="00F0219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除可獲得原航運季刊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發給</w:t>
      </w:r>
      <w:r w:rsidR="00F0219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之稿費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新台幣</w:t>
      </w:r>
      <w:r w:rsidR="00F0219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一萬元外，獲獎人之</w:t>
      </w:r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指導教授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</w:t>
      </w:r>
      <w:proofErr w:type="gramStart"/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可另獲</w:t>
      </w:r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</w:t>
      </w:r>
      <w:proofErr w:type="gramEnd"/>
      <w:r w:rsidR="00E2062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會發給新台幣</w:t>
      </w:r>
      <w:proofErr w:type="gramStart"/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="001745A0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萬元</w:t>
      </w:r>
      <w:r w:rsidR="0086438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</w:t>
      </w:r>
      <w:r w:rsidR="00F0219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獎勵金</w:t>
      </w:r>
      <w:r w:rsidR="008501E7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8501E7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多人列名</w:t>
      </w:r>
      <w:r w:rsidR="0019505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指導教授</w:t>
      </w:r>
      <w:r w:rsidR="008501E7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時，則平分獎勵金</w:t>
      </w:r>
      <w:r w:rsidR="0019505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8501E7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，但同一論文</w:t>
      </w:r>
      <w:r w:rsidR="00526BB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獲領航運季刊最佳論文獎時，其所獲</w:t>
      </w:r>
      <w:r w:rsidR="00CD4AAD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頒</w:t>
      </w:r>
      <w:r w:rsidR="00526BB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之獎金應扣除本項所獲之獎勵金</w:t>
      </w:r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7F2E25" w:rsidRPr="00AF252B" w:rsidRDefault="007F2E25" w:rsidP="00241828">
      <w:pPr>
        <w:widowControl/>
        <w:spacing w:beforeLines="20" w:before="72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七、義務</w:t>
      </w:r>
    </w:p>
    <w:p w:rsidR="007F2E25" w:rsidRPr="00AF252B" w:rsidRDefault="00E20628" w:rsidP="002729A7">
      <w:pPr>
        <w:widowControl/>
        <w:spacing w:beforeLines="20" w:before="72"/>
        <w:ind w:leftChars="235" w:left="1133" w:hangingChars="237" w:hanging="569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proofErr w:type="gramEnd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人與指導</w:t>
      </w:r>
      <w:proofErr w:type="gramStart"/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教授</w:t>
      </w:r>
      <w:r w:rsidR="009E3F5E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均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須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同意</w:t>
      </w:r>
      <w:proofErr w:type="gramEnd"/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若獲獎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勵</w:t>
      </w:r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本會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得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公布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申請人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與指導教授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之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姓名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及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論文題目</w:t>
      </w:r>
      <w:r w:rsidR="0019505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等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相關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個人資料於本會網頁上</w:t>
      </w:r>
      <w:r w:rsidR="0019505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</w:t>
      </w:r>
      <w:r w:rsidR="00541F6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並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同意本會得</w:t>
      </w:r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採用</w:t>
      </w:r>
      <w:proofErr w:type="gramStart"/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如</w:t>
      </w:r>
      <w:r w:rsidR="0019505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臉書</w:t>
      </w:r>
      <w:proofErr w:type="gramEnd"/>
      <w:r w:rsidR="00677AAD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或電子報等方式宣傳及表揚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7F2E25" w:rsidRPr="00AF252B" w:rsidRDefault="00E20628" w:rsidP="002729A7">
      <w:pPr>
        <w:widowControl/>
        <w:spacing w:beforeLines="20" w:before="72"/>
        <w:ind w:leftChars="235" w:left="1133" w:hangingChars="237" w:hanging="56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獲獎人於</w:t>
      </w:r>
      <w:r w:rsidR="00541F6D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畢業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論文</w:t>
      </w:r>
      <w:r w:rsidR="00541F6D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通過後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，應檢送</w:t>
      </w:r>
      <w:proofErr w:type="gramStart"/>
      <w:r w:rsidR="00262A3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本會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</w:t>
      </w:r>
      <w:proofErr w:type="gramEnd"/>
      <w:r w:rsidR="00762994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762994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博</w:t>
      </w:r>
      <w:r w:rsidR="00762994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士論文</w:t>
      </w:r>
      <w:r w:rsidR="0019505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一本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7F2E25" w:rsidRPr="00AF252B" w:rsidRDefault="00E20628" w:rsidP="002729A7">
      <w:pPr>
        <w:widowControl/>
        <w:spacing w:beforeLines="20" w:before="72"/>
        <w:ind w:leftChars="235" w:left="1133" w:hangingChars="237" w:hanging="56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2729A7" w:rsidRPr="00AF252B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 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獲奬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人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須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於</w:t>
      </w:r>
      <w:r w:rsidR="00113FEB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獲獎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後</w:t>
      </w:r>
      <w:r w:rsidR="00113FEB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個月內，將獲獎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之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論文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改寫，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依航運季刊稿約</w:t>
      </w:r>
      <w:r w:rsidR="00262A33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格式，</w:t>
      </w:r>
      <w:r w:rsidR="007F2E25" w:rsidRPr="00AF252B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投稿至航運季</w:t>
      </w:r>
      <w:r w:rsidR="007F2E25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刊。</w:t>
      </w:r>
    </w:p>
    <w:p w:rsidR="004060DE" w:rsidRPr="00AF252B" w:rsidRDefault="009440BE" w:rsidP="00241828">
      <w:pPr>
        <w:widowControl/>
        <w:spacing w:beforeLines="20" w:before="7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八</w:t>
      </w:r>
      <w:r w:rsidR="004060DE"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、</w:t>
      </w:r>
      <w:r w:rsidR="00113FEB"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學術倫理</w:t>
      </w:r>
    </w:p>
    <w:p w:rsidR="00026002" w:rsidRPr="00AF252B" w:rsidRDefault="007F2E25" w:rsidP="00241828">
      <w:pPr>
        <w:widowControl/>
        <w:spacing w:beforeLines="20" w:before="72"/>
        <w:ind w:leftChars="235" w:left="564" w:firstLine="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獲獎</w:t>
      </w:r>
      <w:proofErr w:type="gramStart"/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人之</w:t>
      </w:r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碩</w:t>
      </w:r>
      <w:proofErr w:type="gramEnd"/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、博士論文，若涉有違反學術倫理情事者，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而被獲獎人學校撤銷論文成立</w:t>
      </w:r>
      <w:r w:rsidR="00262A3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時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，本會</w:t>
      </w:r>
      <w:r w:rsidR="00262A33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將予以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撤銷獎金</w:t>
      </w:r>
      <w:r w:rsidR="00113FEB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並於本會網站公佈</w:t>
      </w:r>
      <w:r w:rsidR="00026002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4060DE" w:rsidRPr="00AF252B" w:rsidRDefault="00026002" w:rsidP="00241828">
      <w:pPr>
        <w:widowControl/>
        <w:spacing w:beforeLines="20" w:before="72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九</w:t>
      </w:r>
      <w:r w:rsidR="004060DE" w:rsidRPr="00AF252B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、</w:t>
      </w:r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</w:t>
      </w:r>
      <w:r w:rsidR="00526BB8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辦法</w:t>
      </w:r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本會理</w:t>
      </w:r>
      <w:r w:rsidR="006A26F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監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事會</w:t>
      </w:r>
      <w:r w:rsidR="006A26F1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議</w:t>
      </w:r>
      <w:r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通過後</w:t>
      </w:r>
      <w:r w:rsidR="004060DE" w:rsidRPr="00AF252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實施，修改時亦同。</w:t>
      </w:r>
    </w:p>
    <w:sectPr w:rsidR="004060DE" w:rsidRPr="00AF252B" w:rsidSect="007F2E2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F8" w:rsidRDefault="00B861F8" w:rsidP="00026002">
      <w:r>
        <w:separator/>
      </w:r>
    </w:p>
  </w:endnote>
  <w:endnote w:type="continuationSeparator" w:id="0">
    <w:p w:rsidR="00B861F8" w:rsidRDefault="00B861F8" w:rsidP="0002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7974"/>
      <w:docPartObj>
        <w:docPartGallery w:val="Page Numbers (Bottom of Page)"/>
        <w:docPartUnique/>
      </w:docPartObj>
    </w:sdtPr>
    <w:sdtEndPr/>
    <w:sdtContent>
      <w:p w:rsidR="009C0F6D" w:rsidRDefault="009C0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52B" w:rsidRPr="00AF252B">
          <w:rPr>
            <w:noProof/>
            <w:lang w:val="zh-TW"/>
          </w:rPr>
          <w:t>2</w:t>
        </w:r>
        <w:r>
          <w:fldChar w:fldCharType="end"/>
        </w:r>
      </w:p>
    </w:sdtContent>
  </w:sdt>
  <w:p w:rsidR="009C0F6D" w:rsidRDefault="009C0F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F8" w:rsidRDefault="00B861F8" w:rsidP="00026002">
      <w:r>
        <w:separator/>
      </w:r>
    </w:p>
  </w:footnote>
  <w:footnote w:type="continuationSeparator" w:id="0">
    <w:p w:rsidR="00B861F8" w:rsidRDefault="00B861F8" w:rsidP="0002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73E7"/>
    <w:multiLevelType w:val="hybridMultilevel"/>
    <w:tmpl w:val="731A3650"/>
    <w:lvl w:ilvl="0" w:tplc="811C949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0F69D0"/>
    <w:multiLevelType w:val="multilevel"/>
    <w:tmpl w:val="3EBA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687"/>
    <w:multiLevelType w:val="multilevel"/>
    <w:tmpl w:val="ECCE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58B0"/>
    <w:multiLevelType w:val="multilevel"/>
    <w:tmpl w:val="5B3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C"/>
    <w:rsid w:val="00000CE8"/>
    <w:rsid w:val="000018CE"/>
    <w:rsid w:val="00026002"/>
    <w:rsid w:val="000F65F1"/>
    <w:rsid w:val="00102EAA"/>
    <w:rsid w:val="00106083"/>
    <w:rsid w:val="00107ACC"/>
    <w:rsid w:val="00113FEB"/>
    <w:rsid w:val="00134645"/>
    <w:rsid w:val="00144C27"/>
    <w:rsid w:val="00154166"/>
    <w:rsid w:val="001677E7"/>
    <w:rsid w:val="001727A9"/>
    <w:rsid w:val="001745A0"/>
    <w:rsid w:val="00176348"/>
    <w:rsid w:val="0019048D"/>
    <w:rsid w:val="00195053"/>
    <w:rsid w:val="001D1487"/>
    <w:rsid w:val="001E7A29"/>
    <w:rsid w:val="002012B4"/>
    <w:rsid w:val="00201D8D"/>
    <w:rsid w:val="002221C9"/>
    <w:rsid w:val="00223C5A"/>
    <w:rsid w:val="00241828"/>
    <w:rsid w:val="00262A33"/>
    <w:rsid w:val="002729A7"/>
    <w:rsid w:val="003137A6"/>
    <w:rsid w:val="00376557"/>
    <w:rsid w:val="003A1FC1"/>
    <w:rsid w:val="003B5936"/>
    <w:rsid w:val="003F122B"/>
    <w:rsid w:val="003F4CFE"/>
    <w:rsid w:val="004060DE"/>
    <w:rsid w:val="00411970"/>
    <w:rsid w:val="00422C33"/>
    <w:rsid w:val="004D5B62"/>
    <w:rsid w:val="004E2277"/>
    <w:rsid w:val="004F1F04"/>
    <w:rsid w:val="00520A20"/>
    <w:rsid w:val="00526BB8"/>
    <w:rsid w:val="00527858"/>
    <w:rsid w:val="005343CB"/>
    <w:rsid w:val="00541F6D"/>
    <w:rsid w:val="0056255E"/>
    <w:rsid w:val="00565005"/>
    <w:rsid w:val="005833CA"/>
    <w:rsid w:val="005B5EC9"/>
    <w:rsid w:val="005D5853"/>
    <w:rsid w:val="005E6080"/>
    <w:rsid w:val="00663F7D"/>
    <w:rsid w:val="00677AAD"/>
    <w:rsid w:val="00685E73"/>
    <w:rsid w:val="00694B06"/>
    <w:rsid w:val="006A26F1"/>
    <w:rsid w:val="006D030F"/>
    <w:rsid w:val="00750C39"/>
    <w:rsid w:val="00762994"/>
    <w:rsid w:val="007901D7"/>
    <w:rsid w:val="007F2E25"/>
    <w:rsid w:val="008501E7"/>
    <w:rsid w:val="00864388"/>
    <w:rsid w:val="0086745A"/>
    <w:rsid w:val="00933441"/>
    <w:rsid w:val="009440BE"/>
    <w:rsid w:val="00965DAC"/>
    <w:rsid w:val="0098391C"/>
    <w:rsid w:val="00994CCB"/>
    <w:rsid w:val="009B2A6D"/>
    <w:rsid w:val="009B6000"/>
    <w:rsid w:val="009C0F6D"/>
    <w:rsid w:val="009C167B"/>
    <w:rsid w:val="009D26D5"/>
    <w:rsid w:val="009E3F5E"/>
    <w:rsid w:val="00A902A0"/>
    <w:rsid w:val="00AE4A31"/>
    <w:rsid w:val="00AF252B"/>
    <w:rsid w:val="00B06AD7"/>
    <w:rsid w:val="00B618CC"/>
    <w:rsid w:val="00B861F8"/>
    <w:rsid w:val="00BA0B2A"/>
    <w:rsid w:val="00BA5C9E"/>
    <w:rsid w:val="00BA7ACA"/>
    <w:rsid w:val="00BB5B92"/>
    <w:rsid w:val="00BD120A"/>
    <w:rsid w:val="00BD3D98"/>
    <w:rsid w:val="00C179D8"/>
    <w:rsid w:val="00C7419E"/>
    <w:rsid w:val="00C86605"/>
    <w:rsid w:val="00CA180D"/>
    <w:rsid w:val="00CB6F76"/>
    <w:rsid w:val="00CD4AAD"/>
    <w:rsid w:val="00CF4873"/>
    <w:rsid w:val="00D02A61"/>
    <w:rsid w:val="00D316DB"/>
    <w:rsid w:val="00D61799"/>
    <w:rsid w:val="00D8506D"/>
    <w:rsid w:val="00DA7C8A"/>
    <w:rsid w:val="00DD1491"/>
    <w:rsid w:val="00E20628"/>
    <w:rsid w:val="00E315FC"/>
    <w:rsid w:val="00E44797"/>
    <w:rsid w:val="00E55D3E"/>
    <w:rsid w:val="00F02193"/>
    <w:rsid w:val="00F55B40"/>
    <w:rsid w:val="00F839B5"/>
    <w:rsid w:val="00FA4A58"/>
    <w:rsid w:val="00FB4E53"/>
    <w:rsid w:val="00F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ld1">
    <w:name w:val="font_bold1"/>
    <w:basedOn w:val="a0"/>
    <w:rsid w:val="004060DE"/>
    <w:rPr>
      <w:b/>
      <w:bCs/>
    </w:rPr>
  </w:style>
  <w:style w:type="character" w:customStyle="1" w:styleId="fontunderline1">
    <w:name w:val="font_underline1"/>
    <w:basedOn w:val="a0"/>
    <w:rsid w:val="004060DE"/>
    <w:rPr>
      <w:u w:val="single"/>
    </w:rPr>
  </w:style>
  <w:style w:type="paragraph" w:styleId="a3">
    <w:name w:val="header"/>
    <w:basedOn w:val="a"/>
    <w:link w:val="a4"/>
    <w:uiPriority w:val="99"/>
    <w:unhideWhenUsed/>
    <w:rsid w:val="0002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002"/>
    <w:rPr>
      <w:sz w:val="20"/>
      <w:szCs w:val="20"/>
    </w:rPr>
  </w:style>
  <w:style w:type="paragraph" w:styleId="a7">
    <w:name w:val="List Paragraph"/>
    <w:basedOn w:val="a"/>
    <w:uiPriority w:val="34"/>
    <w:qFormat/>
    <w:rsid w:val="00102EA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643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4388"/>
  </w:style>
  <w:style w:type="character" w:customStyle="1" w:styleId="aa">
    <w:name w:val="註解文字 字元"/>
    <w:basedOn w:val="a0"/>
    <w:link w:val="a9"/>
    <w:uiPriority w:val="99"/>
    <w:semiHidden/>
    <w:rsid w:val="008643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438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643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4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43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ld1">
    <w:name w:val="font_bold1"/>
    <w:basedOn w:val="a0"/>
    <w:rsid w:val="004060DE"/>
    <w:rPr>
      <w:b/>
      <w:bCs/>
    </w:rPr>
  </w:style>
  <w:style w:type="character" w:customStyle="1" w:styleId="fontunderline1">
    <w:name w:val="font_underline1"/>
    <w:basedOn w:val="a0"/>
    <w:rsid w:val="004060DE"/>
    <w:rPr>
      <w:u w:val="single"/>
    </w:rPr>
  </w:style>
  <w:style w:type="paragraph" w:styleId="a3">
    <w:name w:val="header"/>
    <w:basedOn w:val="a"/>
    <w:link w:val="a4"/>
    <w:uiPriority w:val="99"/>
    <w:unhideWhenUsed/>
    <w:rsid w:val="0002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60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60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6002"/>
    <w:rPr>
      <w:sz w:val="20"/>
      <w:szCs w:val="20"/>
    </w:rPr>
  </w:style>
  <w:style w:type="paragraph" w:styleId="a7">
    <w:name w:val="List Paragraph"/>
    <w:basedOn w:val="a"/>
    <w:uiPriority w:val="34"/>
    <w:qFormat/>
    <w:rsid w:val="00102EA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643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4388"/>
  </w:style>
  <w:style w:type="character" w:customStyle="1" w:styleId="aa">
    <w:name w:val="註解文字 字元"/>
    <w:basedOn w:val="a0"/>
    <w:link w:val="a9"/>
    <w:uiPriority w:val="99"/>
    <w:semiHidden/>
    <w:rsid w:val="0086438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438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6438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4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4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C283-6FE7-4A07-AC1E-B7BA72E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CMRI</cp:lastModifiedBy>
  <cp:revision>7</cp:revision>
  <cp:lastPrinted>2016-01-27T07:10:00Z</cp:lastPrinted>
  <dcterms:created xsi:type="dcterms:W3CDTF">2016-03-01T02:40:00Z</dcterms:created>
  <dcterms:modified xsi:type="dcterms:W3CDTF">2016-03-18T03:16:00Z</dcterms:modified>
</cp:coreProperties>
</file>